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E89A3" w14:textId="77777777" w:rsidR="00F9303A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«Инклюзивное образование на Юге России: время возможностей</w:t>
      </w:r>
      <w:r w:rsidR="00F93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». </w:t>
      </w:r>
    </w:p>
    <w:p w14:paraId="2BA8F3A5" w14:textId="77777777" w:rsidR="00F9303A" w:rsidRDefault="00F9303A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D5D919" w14:textId="5C33008C" w:rsidR="006F4671" w:rsidRP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F46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 возможностях и условиях получения высшего образования лицами с инвалидностью и ОВЗ»</w:t>
      </w:r>
    </w:p>
    <w:p w14:paraId="3AF65259" w14:textId="77777777" w:rsidR="006F4671" w:rsidRPr="006F4671" w:rsidRDefault="006F4671" w:rsidP="006F46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196D3B" w14:textId="16804315" w:rsidR="00F9303A" w:rsidRPr="006F4671" w:rsidRDefault="006F4671" w:rsidP="00F930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важнейших аспектов государственной политики Российской Федерации в сфере образования является создание условий для максимальной реализации образовательного потенциала лиц с инвалидностью и ограниченными возможностями здоровья.</w:t>
      </w:r>
    </w:p>
    <w:p w14:paraId="6EAE7697" w14:textId="77777777" w:rsidR="006F4671" w:rsidRP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профессионального образования является важной составляющей самореализации, повышения социального статуса и защищенности лиц с инвалидностью и ограниченными возможностями здоровья. </w:t>
      </w:r>
    </w:p>
    <w:p w14:paraId="36086895" w14:textId="39954B4C" w:rsidR="006F4671" w:rsidRP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Совершенствование и развитие системы инклюзивного образования на Юге России позволяет решать очень важную государственную задачу социализации молодых людей с особыми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потребностями.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Качественное образование даёт им возможность не только реализовать свой потенциал и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способности,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получить профессию и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трудоустроиться. С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2017 года для повышения доступности высшего образования и дальнейшего трудоустройства лиц с инвалидностью и ограниченными возможностями здоровья функционирует Ресурсный учебно-методический центр ЮФУ.</w:t>
      </w:r>
    </w:p>
    <w:p w14:paraId="7BA0DAFE" w14:textId="1D2CBEF8" w:rsid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0A8510" wp14:editId="58A6EC8F">
            <wp:simplePos x="0" y="0"/>
            <wp:positionH relativeFrom="margin">
              <wp:align>left</wp:align>
            </wp:positionH>
            <wp:positionV relativeFrom="paragraph">
              <wp:posOffset>817245</wp:posOffset>
            </wp:positionV>
            <wp:extent cx="5549900" cy="3700131"/>
            <wp:effectExtent l="0" t="0" r="0" b="0"/>
            <wp:wrapTight wrapText="bothSides">
              <wp:wrapPolygon edited="0">
                <wp:start x="0" y="0"/>
                <wp:lineTo x="0" y="21467"/>
                <wp:lineTo x="21501" y="21467"/>
                <wp:lineTo x="215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7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задачами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 являются трансляция передового опыта по работе со студентами с инвалидностью и увеличение количества лиц с инвалидностью, ориентированных на получение высшего образования.</w:t>
      </w:r>
    </w:p>
    <w:p w14:paraId="2DB47E00" w14:textId="77777777" w:rsid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8BCD24" w14:textId="46F76D66" w:rsidR="006F4671" w:rsidRPr="006F4671" w:rsidRDefault="006F4671" w:rsidP="006F467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FE2B52" w14:textId="77777777" w:rsidR="006F4671" w:rsidRP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данный момент РУМЦ ЮФУ сотрудничает с 39 вузами из Ростовской области, Краснодарского края, Республики Адыгея и Республики Калмыкия. О том, как осуществляется поддержка студентов с ограниченными возможностями вуза в том или ином учебном заведении, можно уточнить у сотрудников центра.</w:t>
      </w:r>
    </w:p>
    <w:p w14:paraId="18AA9717" w14:textId="384B2E0D" w:rsid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F76B41" wp14:editId="53A17D2F">
            <wp:simplePos x="0" y="0"/>
            <wp:positionH relativeFrom="page">
              <wp:align>center</wp:align>
            </wp:positionH>
            <wp:positionV relativeFrom="paragraph">
              <wp:posOffset>4768850</wp:posOffset>
            </wp:positionV>
            <wp:extent cx="5172075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60" y="21481"/>
                <wp:lineTo x="215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Абитуриенты с инвалидностью и ограниченными возможностями здоровья могут поступать на программы бакалавриата и специалитета на общих основаниях либо по квотам.: дети-инвалиды, инвалиды I и II групп, инвалиды с детства, инвалиды вследствие военной травмы или заболевания, полученных в период прохождения военной службы имеют право поступить на бюджет по льготе – без вступительных испытаний. Перечисленные категории граждан имеют право на прием на обучение по программам бакалавриата и программам специалитета за счет бюджетных средств федерального и местного бюджета. Для тех, кому предстоят вступительные экзамены - предусмотрены технические меры поддержки: например, абитуриенты с нарушением зрения могут выполнять письменные задания на бумаге рельефно-точечным шрифтом Брайля или на компьютере со специализированным программным обеспечением либо надиктовать всю необходимую информацию ассистенту. Все оборудование предоставляется вузом, в том числе равномерное освещение не менее 300 люкс и увеличивающие устройства – для слабовидящих.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Поступающие с нарушениями слуха могут сдавать все экзамены письменно. А абитуриентам с нарушением зрения и слуха предоставляются услуги тифлосурдопереводчика. Абитуриенты с нарушениями опорно-двигательного аппарата также могут выполнять задания на компьютере со специализированной программой или надиктовать ассистенту. Помимо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этого, вступительные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испытания абитуриенты с ограниченными возможностями здоровья могут проходить дистанционно.</w:t>
      </w:r>
    </w:p>
    <w:p w14:paraId="3898C031" w14:textId="483870C6" w:rsidR="006F4671" w:rsidRP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Обучение лиц с инвалидностью по основным образовательным программам высшего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в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вузах партнерской сети РУМЦ ЮФУ (по программам бакалавриата, по программам подготовки специалиста или по программам магистратуры), соответствуют требованиям федеральных государственных образовательных стандартов и требованиям федерального уровня. Обучающимся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предоставляются права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сознание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коррекции.</w:t>
      </w:r>
    </w:p>
    <w:p w14:paraId="284E95A0" w14:textId="0C7EA64E" w:rsid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партнерской сети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РУМЦ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ЮФУ ведётся активная работа по формированию комфортной среды для обучения студентов с инвалидностью и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ОВЗ.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ее основу положено взаимоуважение между облучающимися разных физических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возможностей,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инклюзивное обучение и сопровождение на всех этапах освоения образовательной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программы.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это способствует обеспечению равного доступа к образованию всех обучающихся с учётом разнообразия особых образовательных потребностей и индивидуальных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5529E38" w14:textId="7E98574F" w:rsid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479E34" wp14:editId="355A6936">
            <wp:simplePos x="0" y="0"/>
            <wp:positionH relativeFrom="page">
              <wp:posOffset>2044700</wp:posOffset>
            </wp:positionH>
            <wp:positionV relativeFrom="margin">
              <wp:align>bottom</wp:align>
            </wp:positionV>
            <wp:extent cx="3533564" cy="440754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1147"/>
                    <a:stretch/>
                  </pic:blipFill>
                  <pic:spPr bwMode="auto">
                    <a:xfrm>
                      <a:off x="0" y="0"/>
                      <a:ext cx="3533564" cy="44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специальным условиям для получения образования обучающимися с ОВЗ относят специальные образовательные программы и методы обучения и 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воспитания, специальные</w:t>
      </w: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технические средства обучения коллективного и индивидуального пользования, к также доступ в здания организаций, осуществляющих образовательную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8500498" w14:textId="201334A2" w:rsidR="006F4671" w:rsidRP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студентов, успешно освоивших образовательные программы по программам бакалавриата, по программам подготовки специалиста или по программам магистратуры предусмотрена помощь с трудоустройством.</w:t>
      </w:r>
    </w:p>
    <w:p w14:paraId="60CD3C3E" w14:textId="75B01165" w:rsidR="006F4671" w:rsidRPr="006F4671" w:rsidRDefault="006F4671" w:rsidP="006F46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8D0E7C" w14:textId="3554716A" w:rsidR="006F4671" w:rsidRP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подробную информацию можно уточнить в Ресурсном учебно-методическом центре по обучению лиц с инвалидностью и ОВЗ в ЮФУ. Телефон: 8 800 550-63-11, электронная почта: rumz@sfedu.ru.</w:t>
      </w:r>
    </w:p>
    <w:p w14:paraId="0A717D79" w14:textId="0DD82DA6" w:rsidR="006F4671" w:rsidRPr="006F4671" w:rsidRDefault="006F4671" w:rsidP="006F46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можно обратиться в Cектор инклюзивного образования ЮФУ: телефон: +7 (863) 218-40-00 (доб. 10 187); +7 (863) 218-40-00 (доб. 10 185), электронная почта: sio@sfedu.ru</w:t>
      </w:r>
    </w:p>
    <w:p w14:paraId="10414C81" w14:textId="0DA4536D" w:rsidR="006F4671" w:rsidRDefault="006F4671" w:rsidP="006F4671">
      <w:pPr>
        <w:ind w:firstLine="709"/>
      </w:pPr>
    </w:p>
    <w:sectPr w:rsidR="006F4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671"/>
    <w:rsid w:val="006F4671"/>
    <w:rsid w:val="00F9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048FF"/>
  <w15:chartTrackingRefBased/>
  <w15:docId w15:val="{BD8EDF80-F68B-4BDF-88CB-AA14FE23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4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5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Дзюба Виктория Валерьевна</dc:creator>
  <cp:keywords/>
  <dc:description/>
  <cp:lastModifiedBy>Дзюба Виктория Валерьевна</cp:lastModifiedBy>
  <cp:revision>1</cp:revision>
  <dcterms:created xsi:type="dcterms:W3CDTF">2024-11-18T10:56:00Z</dcterms:created>
  <dcterms:modified xsi:type="dcterms:W3CDTF">2024-11-18T11:24:00Z</dcterms:modified>
</cp:coreProperties>
</file>